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49" w:rsidRPr="00AD016F" w:rsidRDefault="00E03F49" w:rsidP="00E03F49">
      <w:pPr>
        <w:spacing w:before="120"/>
        <w:ind w:firstLine="709"/>
        <w:jc w:val="center"/>
        <w:rPr>
          <w:color w:val="000000"/>
          <w:szCs w:val="24"/>
        </w:rPr>
      </w:pPr>
      <w:r w:rsidRPr="00AD016F">
        <w:rPr>
          <w:b/>
          <w:bCs/>
          <w:color w:val="000000"/>
          <w:szCs w:val="24"/>
        </w:rPr>
        <w:t>Классификаторы в Статистическом регистре Росстата</w:t>
      </w:r>
    </w:p>
    <w:p w:rsidR="007F7FBB" w:rsidRDefault="007F7FBB" w:rsidP="00E03F49">
      <w:pPr>
        <w:spacing w:line="264" w:lineRule="atLeast"/>
        <w:ind w:right="-1" w:firstLine="709"/>
        <w:jc w:val="both"/>
        <w:rPr>
          <w:color w:val="000000"/>
          <w:szCs w:val="24"/>
        </w:rPr>
      </w:pPr>
    </w:p>
    <w:p w:rsidR="00E03F49" w:rsidRPr="00AD016F" w:rsidRDefault="00E03F49" w:rsidP="00E03F49">
      <w:pPr>
        <w:spacing w:line="264" w:lineRule="atLeast"/>
        <w:ind w:right="-1" w:firstLine="709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При включении хозяйствующих субъектов - единиц статистического наблюдения в Статистический регистр Федеральной службы государственной статистики (далее </w:t>
      </w:r>
      <w:proofErr w:type="spellStart"/>
      <w:r w:rsidRPr="00AD016F">
        <w:rPr>
          <w:color w:val="000000"/>
          <w:szCs w:val="24"/>
        </w:rPr>
        <w:t>Статрегистр</w:t>
      </w:r>
      <w:proofErr w:type="spellEnd"/>
      <w:r w:rsidRPr="00AD016F">
        <w:rPr>
          <w:color w:val="000000"/>
          <w:szCs w:val="24"/>
        </w:rPr>
        <w:t xml:space="preserve"> Росстата) для их идентификации используются общероссийские классификаторы технико-экономической и социальной информации</w:t>
      </w:r>
      <w:r w:rsidR="00654C2A">
        <w:rPr>
          <w:color w:val="000000"/>
          <w:szCs w:val="24"/>
        </w:rPr>
        <w:t xml:space="preserve"> (</w:t>
      </w:r>
      <w:proofErr w:type="gramStart"/>
      <w:r w:rsidR="00654C2A">
        <w:rPr>
          <w:color w:val="000000"/>
          <w:szCs w:val="24"/>
        </w:rPr>
        <w:t>ОК</w:t>
      </w:r>
      <w:proofErr w:type="gramEnd"/>
      <w:r w:rsidR="00654C2A">
        <w:rPr>
          <w:color w:val="000000"/>
          <w:szCs w:val="24"/>
        </w:rPr>
        <w:t xml:space="preserve"> ТЭИ)</w:t>
      </w:r>
      <w:r w:rsidRPr="00AD016F">
        <w:rPr>
          <w:color w:val="000000"/>
          <w:szCs w:val="24"/>
        </w:rPr>
        <w:t>, что обеспечивает единую методологическую основу и информационную совместимость государственных информационных ресурсов и систем.</w:t>
      </w:r>
    </w:p>
    <w:p w:rsidR="00E03F49" w:rsidRPr="00AD016F" w:rsidRDefault="00E03F49" w:rsidP="00E03F49">
      <w:pPr>
        <w:spacing w:line="242" w:lineRule="atLeast"/>
        <w:ind w:right="-62" w:firstLine="709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Для учета и идентификации объектов </w:t>
      </w:r>
      <w:proofErr w:type="spellStart"/>
      <w:r w:rsidRPr="00AD016F">
        <w:rPr>
          <w:color w:val="000000"/>
          <w:szCs w:val="24"/>
        </w:rPr>
        <w:t>Статрегистра</w:t>
      </w:r>
      <w:proofErr w:type="spellEnd"/>
      <w:r w:rsidRPr="00AD016F">
        <w:rPr>
          <w:color w:val="000000"/>
          <w:szCs w:val="24"/>
        </w:rPr>
        <w:t xml:space="preserve"> Росстата используются следующие общероссийские  классификаторы:</w:t>
      </w:r>
    </w:p>
    <w:p w:rsidR="00E03F49" w:rsidRPr="00AD016F" w:rsidRDefault="00E03F49" w:rsidP="00E03F49">
      <w:pPr>
        <w:spacing w:line="242" w:lineRule="atLeast"/>
        <w:ind w:left="1429" w:right="-62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ОКПО - Общероссийский классификатор предприятий и организаций. Регистрационный номер ОК-007-93;</w:t>
      </w:r>
    </w:p>
    <w:p w:rsidR="00E03F49" w:rsidRPr="00AD016F" w:rsidRDefault="00E03F49" w:rsidP="00E03F49">
      <w:pPr>
        <w:spacing w:line="242" w:lineRule="atLeast"/>
        <w:ind w:left="1429" w:right="-62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-        ОКАТО - Общероссийский классификатор объектов административно-территориального деления. Регистрационный номер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019 – 95;</w:t>
      </w:r>
    </w:p>
    <w:p w:rsidR="00E03F49" w:rsidRPr="00AD016F" w:rsidRDefault="00E03F49" w:rsidP="00E03F49">
      <w:pPr>
        <w:spacing w:line="242" w:lineRule="atLeast"/>
        <w:ind w:left="1429" w:right="-62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ОКТМО - Общероссийский классификатор территорий муниципальных образований. Регистрационный номер  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033-2013;</w:t>
      </w:r>
    </w:p>
    <w:p w:rsidR="00E03F49" w:rsidRPr="00AD016F" w:rsidRDefault="00E03F49" w:rsidP="00E03F49">
      <w:pPr>
        <w:spacing w:line="242" w:lineRule="atLeast"/>
        <w:ind w:left="1429" w:right="-62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-        ОКОГУ - Общероссийский классификатор органов государственной власти и управления. Регистрационный номер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006 – 2011;</w:t>
      </w:r>
    </w:p>
    <w:p w:rsidR="00E03F49" w:rsidRPr="00AD016F" w:rsidRDefault="00E03F49" w:rsidP="00E03F49">
      <w:pPr>
        <w:spacing w:line="242" w:lineRule="atLeast"/>
        <w:ind w:left="1429" w:right="-62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-        ОКФС - Общероссийский классификатор форм собственности. Регистрационный номер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027 – 99;</w:t>
      </w:r>
    </w:p>
    <w:p w:rsidR="00E03F49" w:rsidRPr="00AD016F" w:rsidRDefault="00E03F49" w:rsidP="00E03F49">
      <w:pPr>
        <w:spacing w:line="242" w:lineRule="atLeast"/>
        <w:ind w:left="1429" w:right="-62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-        ОКОПФ - Общероссийский классификатор организационно – правовых форм. Регистрационный номер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028 – 2012;</w:t>
      </w:r>
    </w:p>
    <w:p w:rsidR="00E03F49" w:rsidRPr="00AD016F" w:rsidRDefault="00E03F49" w:rsidP="00E03F49">
      <w:pPr>
        <w:spacing w:line="220" w:lineRule="atLeast"/>
        <w:ind w:left="1429" w:hanging="360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-        ОКВЭД - Общероссийский классификатор видов экономической деятельности. Регистрационный номер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029-2014 (КДЕС Ред.2)* ;</w:t>
      </w:r>
    </w:p>
    <w:p w:rsidR="00E03F49" w:rsidRPr="00AD016F" w:rsidRDefault="00E03F49" w:rsidP="00E03F49">
      <w:pPr>
        <w:spacing w:line="220" w:lineRule="atLeast"/>
        <w:ind w:left="1429" w:hanging="360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-        ОКСМ - Общероссийский классификатор стран мира. Регистрационный номер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025-2001.</w:t>
      </w:r>
    </w:p>
    <w:p w:rsidR="00E03F49" w:rsidRPr="00AD016F" w:rsidRDefault="00E03F49" w:rsidP="00E03F49">
      <w:pPr>
        <w:spacing w:line="242" w:lineRule="atLeast"/>
        <w:ind w:right="-62" w:firstLine="709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*Общероссийский классификатор видов экономической деятельности </w:t>
      </w:r>
      <w:proofErr w:type="gramStart"/>
      <w:r w:rsidRPr="00AD016F">
        <w:rPr>
          <w:color w:val="000000"/>
          <w:szCs w:val="24"/>
        </w:rPr>
        <w:t>ОК</w:t>
      </w:r>
      <w:proofErr w:type="gramEnd"/>
      <w:r w:rsidRPr="00AD016F">
        <w:rPr>
          <w:color w:val="000000"/>
          <w:szCs w:val="24"/>
        </w:rPr>
        <w:t xml:space="preserve"> 029-2014 (КДЭС Ред.2) введен в действие с 1 января 2017 года с одновременной отменой Общероссийских классификаторов видов экономической деятельности ОКВЭД ОК 29-2001 и ОКВЭД ОК 29-2007.</w:t>
      </w:r>
    </w:p>
    <w:p w:rsidR="00E03F49" w:rsidRPr="00AD016F" w:rsidRDefault="00E03F49" w:rsidP="00E03F49">
      <w:pPr>
        <w:spacing w:before="120" w:line="242" w:lineRule="atLeast"/>
        <w:ind w:right="-62" w:firstLine="709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 xml:space="preserve">Постановлением Правительства Российской Федерации от </w:t>
      </w:r>
      <w:r w:rsidR="00AD016F" w:rsidRPr="00AD016F">
        <w:rPr>
          <w:color w:val="000000"/>
          <w:szCs w:val="24"/>
        </w:rPr>
        <w:t>7</w:t>
      </w:r>
      <w:r w:rsidRPr="00AD016F">
        <w:rPr>
          <w:color w:val="000000"/>
          <w:szCs w:val="24"/>
        </w:rPr>
        <w:t xml:space="preserve"> </w:t>
      </w:r>
      <w:r w:rsidR="00AD016F" w:rsidRPr="00AD016F">
        <w:rPr>
          <w:color w:val="000000"/>
          <w:szCs w:val="24"/>
        </w:rPr>
        <w:t xml:space="preserve">июня 2019 года </w:t>
      </w:r>
      <w:r w:rsidRPr="00AD016F">
        <w:rPr>
          <w:color w:val="000000"/>
          <w:szCs w:val="24"/>
        </w:rPr>
        <w:t xml:space="preserve"> № </w:t>
      </w:r>
      <w:r w:rsidR="00AD016F" w:rsidRPr="00AD016F">
        <w:rPr>
          <w:color w:val="000000"/>
          <w:szCs w:val="24"/>
        </w:rPr>
        <w:t>733</w:t>
      </w:r>
      <w:r w:rsidRPr="00AD016F">
        <w:rPr>
          <w:color w:val="000000"/>
          <w:szCs w:val="24"/>
        </w:rPr>
        <w:t xml:space="preserve"> «Об общероссийских классификаторах технико-экономической и социальной информации» Росстат определен ответственным ведомством за разработку, ведение и применение классификаторов: ОКПО, ОКАТО, ОКТМО, ОКОГУ, ОКФС, ОКОПФ. В этой связи установление хозяйствующим субъектам кодов</w:t>
      </w:r>
      <w:r w:rsidR="00AD016F" w:rsidRPr="00AD016F">
        <w:rPr>
          <w:color w:val="000000"/>
          <w:szCs w:val="24"/>
        </w:rPr>
        <w:t xml:space="preserve"> </w:t>
      </w:r>
      <w:r w:rsidRPr="00AD016F">
        <w:rPr>
          <w:color w:val="000000"/>
          <w:szCs w:val="24"/>
        </w:rPr>
        <w:t>указанных классификаторов осуществляется органами государственной статистики:</w:t>
      </w:r>
    </w:p>
    <w:p w:rsidR="001B43AB" w:rsidRDefault="00E03F49" w:rsidP="00E03F49">
      <w:pPr>
        <w:spacing w:line="242" w:lineRule="atLeast"/>
        <w:ind w:left="1428" w:hanging="360"/>
        <w:rPr>
          <w:color w:val="000000"/>
          <w:szCs w:val="24"/>
        </w:rPr>
      </w:pPr>
      <w:r w:rsidRPr="00AA3C25">
        <w:rPr>
          <w:color w:val="000000"/>
          <w:szCs w:val="24"/>
        </w:rPr>
        <w:t>-        код</w:t>
      </w:r>
      <w:bookmarkStart w:id="0" w:name="_GoBack"/>
      <w:bookmarkEnd w:id="0"/>
      <w:r w:rsidRPr="00AD016F">
        <w:rPr>
          <w:color w:val="000000"/>
          <w:szCs w:val="24"/>
        </w:rPr>
        <w:t> </w:t>
      </w:r>
      <w:r w:rsidRPr="00AD016F">
        <w:rPr>
          <w:b/>
          <w:bCs/>
          <w:color w:val="000000"/>
          <w:szCs w:val="24"/>
        </w:rPr>
        <w:t>ОКПО </w:t>
      </w:r>
      <w:r w:rsidRPr="00AD016F">
        <w:rPr>
          <w:color w:val="000000"/>
          <w:szCs w:val="24"/>
        </w:rPr>
        <w:t xml:space="preserve">является порядковым номером в </w:t>
      </w:r>
      <w:proofErr w:type="spellStart"/>
      <w:r w:rsidRPr="00AD016F">
        <w:rPr>
          <w:color w:val="000000"/>
          <w:szCs w:val="24"/>
        </w:rPr>
        <w:t>Статрегистре</w:t>
      </w:r>
      <w:proofErr w:type="spellEnd"/>
      <w:r w:rsidRPr="00AD016F">
        <w:rPr>
          <w:color w:val="000000"/>
          <w:szCs w:val="24"/>
        </w:rPr>
        <w:t xml:space="preserve"> Росстата, индивидуальность которого сохраняется на протяжении всего существования хозяйствующего субъекта. Организациям присваивается 8-значный код ОКПО, </w:t>
      </w:r>
      <w:r w:rsidR="001B43AB">
        <w:rPr>
          <w:color w:val="000000"/>
          <w:szCs w:val="24"/>
        </w:rPr>
        <w:t xml:space="preserve">территориально-обособленным структурным подразделениям юридических лиц – </w:t>
      </w:r>
    </w:p>
    <w:p w:rsidR="00E03F49" w:rsidRPr="00AD016F" w:rsidRDefault="001B43AB" w:rsidP="00E03F49">
      <w:pPr>
        <w:spacing w:line="242" w:lineRule="atLeast"/>
        <w:ind w:left="1428" w:hanging="360"/>
        <w:rPr>
          <w:color w:val="000000"/>
          <w:szCs w:val="24"/>
        </w:rPr>
      </w:pPr>
      <w:r>
        <w:rPr>
          <w:color w:val="000000"/>
          <w:szCs w:val="24"/>
        </w:rPr>
        <w:t xml:space="preserve">      14-значный, </w:t>
      </w:r>
      <w:r w:rsidR="00E03F49" w:rsidRPr="00AD016F">
        <w:rPr>
          <w:color w:val="000000"/>
          <w:szCs w:val="24"/>
        </w:rPr>
        <w:t>индивидуальным предпринимателям, частным адвокатам и частным нотариусам - 10-значный;</w:t>
      </w:r>
    </w:p>
    <w:p w:rsidR="00E03F49" w:rsidRPr="00AD016F" w:rsidRDefault="00E03F49" w:rsidP="00E03F49">
      <w:pPr>
        <w:spacing w:line="242" w:lineRule="atLeast"/>
        <w:ind w:left="1428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код </w:t>
      </w:r>
      <w:r w:rsidRPr="00AD016F">
        <w:rPr>
          <w:b/>
          <w:bCs/>
          <w:color w:val="000000"/>
          <w:szCs w:val="24"/>
        </w:rPr>
        <w:t>ОКАТО </w:t>
      </w:r>
      <w:r w:rsidRPr="00AD016F">
        <w:rPr>
          <w:color w:val="000000"/>
          <w:szCs w:val="24"/>
        </w:rPr>
        <w:t>- 11-значный код населенного пункта;</w:t>
      </w:r>
    </w:p>
    <w:p w:rsidR="00E03F49" w:rsidRPr="00AD016F" w:rsidRDefault="00E03F49" w:rsidP="00E03F49">
      <w:pPr>
        <w:spacing w:line="242" w:lineRule="atLeast"/>
        <w:ind w:left="1428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код </w:t>
      </w:r>
      <w:r w:rsidRPr="00AD016F">
        <w:rPr>
          <w:b/>
          <w:bCs/>
          <w:color w:val="000000"/>
          <w:szCs w:val="24"/>
        </w:rPr>
        <w:t>ОКТМО </w:t>
      </w:r>
      <w:r w:rsidRPr="00AD016F">
        <w:rPr>
          <w:color w:val="000000"/>
          <w:szCs w:val="24"/>
        </w:rPr>
        <w:t>– 8-значный код муниципального образования, 11-значный код населенного пункта.</w:t>
      </w:r>
    </w:p>
    <w:p w:rsidR="00E03F49" w:rsidRPr="00AD016F" w:rsidRDefault="00E03F49" w:rsidP="00E03F49">
      <w:pPr>
        <w:spacing w:line="242" w:lineRule="atLeast"/>
        <w:ind w:left="1428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код </w:t>
      </w:r>
      <w:r w:rsidRPr="00AD016F">
        <w:rPr>
          <w:b/>
          <w:bCs/>
          <w:color w:val="000000"/>
          <w:szCs w:val="24"/>
        </w:rPr>
        <w:t>ОКОГУ</w:t>
      </w:r>
      <w:r w:rsidRPr="00AD016F">
        <w:rPr>
          <w:color w:val="000000"/>
          <w:szCs w:val="24"/>
        </w:rPr>
        <w:t>– 7-значный код органа управления любого уровня – для подведомственных, бюджетных организаций, либо для хозяйствующих субъектов, не имеющих подчиненность – по принципу создания и составу учредителей;</w:t>
      </w:r>
    </w:p>
    <w:p w:rsidR="00E03F49" w:rsidRPr="00AD016F" w:rsidRDefault="00E03F49" w:rsidP="00E03F49">
      <w:pPr>
        <w:spacing w:line="242" w:lineRule="atLeast"/>
        <w:ind w:left="1428" w:hanging="360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код </w:t>
      </w:r>
      <w:r w:rsidRPr="00AD016F">
        <w:rPr>
          <w:b/>
          <w:bCs/>
          <w:color w:val="000000"/>
          <w:szCs w:val="24"/>
        </w:rPr>
        <w:t>ОКФС</w:t>
      </w:r>
      <w:r w:rsidRPr="00AD016F">
        <w:rPr>
          <w:color w:val="000000"/>
          <w:szCs w:val="24"/>
        </w:rPr>
        <w:t> – 2-значный код формы собственности, определяется по составу учредителей и по принципу создания;</w:t>
      </w:r>
    </w:p>
    <w:p w:rsidR="00E03F49" w:rsidRPr="00AD016F" w:rsidRDefault="00E03F49" w:rsidP="00E03F49">
      <w:pPr>
        <w:spacing w:line="242" w:lineRule="atLeast"/>
        <w:ind w:left="1428" w:hanging="360"/>
        <w:rPr>
          <w:color w:val="000000"/>
          <w:szCs w:val="24"/>
        </w:rPr>
      </w:pPr>
      <w:r w:rsidRPr="00AD016F">
        <w:rPr>
          <w:color w:val="000000"/>
          <w:szCs w:val="24"/>
        </w:rPr>
        <w:t>-        код </w:t>
      </w:r>
      <w:r w:rsidRPr="00AD016F">
        <w:rPr>
          <w:b/>
          <w:bCs/>
          <w:color w:val="000000"/>
          <w:szCs w:val="24"/>
        </w:rPr>
        <w:t>ОКОПФ</w:t>
      </w:r>
      <w:r w:rsidRPr="00AD016F">
        <w:rPr>
          <w:color w:val="000000"/>
          <w:szCs w:val="24"/>
        </w:rPr>
        <w:t> – 5-значный код организационно-правовой формы установленной Гражданским кодексом РФ или другими законодательными и нормативными актами РФ.</w:t>
      </w:r>
    </w:p>
    <w:p w:rsidR="00E03F49" w:rsidRPr="00AD016F" w:rsidRDefault="00E03F49">
      <w:pPr>
        <w:rPr>
          <w:color w:val="000000"/>
          <w:szCs w:val="24"/>
        </w:rPr>
      </w:pPr>
      <w:r w:rsidRPr="00AD016F">
        <w:rPr>
          <w:color w:val="000000"/>
          <w:szCs w:val="24"/>
        </w:rPr>
        <w:br w:type="page"/>
      </w:r>
    </w:p>
    <w:p w:rsidR="00E03F49" w:rsidRPr="00E03F49" w:rsidRDefault="00E03F49" w:rsidP="00E03F49">
      <w:pPr>
        <w:spacing w:line="242" w:lineRule="atLeast"/>
        <w:ind w:left="1428" w:hanging="360"/>
        <w:rPr>
          <w:rFonts w:asciiTheme="minorHAnsi" w:hAnsiTheme="minorHAnsi" w:cstheme="minorHAnsi"/>
          <w:color w:val="000000"/>
          <w:sz w:val="28"/>
          <w:szCs w:val="28"/>
        </w:rPr>
      </w:pPr>
    </w:p>
    <w:p w:rsidR="00E03F49" w:rsidRPr="00AD016F" w:rsidRDefault="00AB0156" w:rsidP="00E03F49">
      <w:pPr>
        <w:spacing w:line="242" w:lineRule="atLeast"/>
        <w:ind w:firstLine="709"/>
        <w:jc w:val="both"/>
        <w:rPr>
          <w:color w:val="000000"/>
          <w:szCs w:val="24"/>
        </w:rPr>
      </w:pPr>
      <w:r w:rsidRPr="00AB0156">
        <w:rPr>
          <w:color w:val="000000"/>
          <w:szCs w:val="24"/>
        </w:rPr>
        <w:t>Для формирования официальной статистической информации</w:t>
      </w:r>
      <w:r w:rsidR="00E03F49" w:rsidRPr="00AB0156">
        <w:rPr>
          <w:color w:val="000000"/>
          <w:szCs w:val="24"/>
        </w:rPr>
        <w:t> </w:t>
      </w:r>
      <w:r w:rsidR="00E03F49" w:rsidRPr="00AB0156">
        <w:rPr>
          <w:color w:val="000000"/>
          <w:szCs w:val="24"/>
          <w:u w:val="single"/>
        </w:rPr>
        <w:t>используется идентификация объектов</w:t>
      </w:r>
      <w:r w:rsidRPr="00AB0156">
        <w:rPr>
          <w:color w:val="000000"/>
          <w:szCs w:val="24"/>
          <w:u w:val="single"/>
        </w:rPr>
        <w:t xml:space="preserve"> </w:t>
      </w:r>
      <w:proofErr w:type="spellStart"/>
      <w:r w:rsidRPr="00AB0156">
        <w:rPr>
          <w:color w:val="000000"/>
          <w:szCs w:val="24"/>
          <w:u w:val="single"/>
        </w:rPr>
        <w:t>Статрегистра</w:t>
      </w:r>
      <w:proofErr w:type="spellEnd"/>
      <w:r w:rsidRPr="00AB0156">
        <w:rPr>
          <w:color w:val="000000"/>
          <w:szCs w:val="24"/>
          <w:u w:val="single"/>
        </w:rPr>
        <w:t xml:space="preserve"> Росстата</w:t>
      </w:r>
      <w:r w:rsidR="00E03F49" w:rsidRPr="00AB0156">
        <w:rPr>
          <w:color w:val="000000"/>
          <w:szCs w:val="24"/>
          <w:u w:val="single"/>
        </w:rPr>
        <w:t xml:space="preserve"> кодами</w:t>
      </w:r>
      <w:r w:rsidR="00E03F49" w:rsidRPr="00AB0156">
        <w:rPr>
          <w:color w:val="000000"/>
          <w:szCs w:val="24"/>
        </w:rPr>
        <w:t> </w:t>
      </w:r>
      <w:r w:rsidRPr="00AB0156">
        <w:rPr>
          <w:color w:val="000000"/>
          <w:szCs w:val="24"/>
        </w:rPr>
        <w:t xml:space="preserve"> </w:t>
      </w:r>
      <w:r w:rsidR="00E03F49" w:rsidRPr="00AB0156">
        <w:rPr>
          <w:color w:val="000000"/>
          <w:szCs w:val="24"/>
        </w:rPr>
        <w:t>по Общероссийскому классификатору видов экономической деятельности</w:t>
      </w:r>
      <w:r w:rsidR="00AD016F" w:rsidRPr="00AB0156">
        <w:rPr>
          <w:color w:val="000000"/>
          <w:szCs w:val="24"/>
        </w:rPr>
        <w:t xml:space="preserve"> </w:t>
      </w:r>
      <w:r w:rsidR="00E03F49" w:rsidRPr="00AB0156">
        <w:rPr>
          <w:b/>
          <w:bCs/>
          <w:color w:val="000000"/>
          <w:szCs w:val="24"/>
        </w:rPr>
        <w:t>(ОКВЭД)</w:t>
      </w:r>
      <w:r w:rsidR="00E03F49" w:rsidRPr="00AB0156">
        <w:rPr>
          <w:color w:val="000000"/>
          <w:szCs w:val="24"/>
        </w:rPr>
        <w:t>, которые определяются </w:t>
      </w:r>
      <w:r w:rsidR="00E03F49" w:rsidRPr="00AB0156">
        <w:rPr>
          <w:b/>
          <w:bCs/>
          <w:color w:val="000000"/>
          <w:szCs w:val="24"/>
        </w:rPr>
        <w:t>хозяйствующими субъектами самостоятельно</w:t>
      </w:r>
      <w:r w:rsidR="00E03F49" w:rsidRPr="00AB0156">
        <w:rPr>
          <w:color w:val="000000"/>
          <w:szCs w:val="24"/>
        </w:rPr>
        <w:t> согласно</w:t>
      </w:r>
      <w:r w:rsidR="003746E1" w:rsidRPr="00AB0156">
        <w:rPr>
          <w:color w:val="000000"/>
          <w:szCs w:val="24"/>
        </w:rPr>
        <w:t xml:space="preserve">  </w:t>
      </w:r>
      <w:r w:rsidR="00E03F49" w:rsidRPr="00AB0156">
        <w:rPr>
          <w:color w:val="000000"/>
          <w:szCs w:val="24"/>
        </w:rPr>
        <w:t xml:space="preserve">п. </w:t>
      </w:r>
      <w:r w:rsidR="00DF0C9F" w:rsidRPr="00AB0156">
        <w:rPr>
          <w:color w:val="000000"/>
          <w:szCs w:val="24"/>
        </w:rPr>
        <w:t>13</w:t>
      </w:r>
      <w:r w:rsidR="00E03F49" w:rsidRPr="00AB0156">
        <w:rPr>
          <w:color w:val="000000"/>
          <w:szCs w:val="24"/>
        </w:rPr>
        <w:t> </w:t>
      </w:r>
      <w:hyperlink r:id="rId5" w:tgtFrame="a_blank" w:history="1">
        <w:r w:rsidR="00E03F49" w:rsidRPr="00AB0156">
          <w:rPr>
            <w:szCs w:val="24"/>
            <w:u w:val="single"/>
          </w:rPr>
          <w:t xml:space="preserve">постановления Правительства от </w:t>
        </w:r>
        <w:r w:rsidR="00DF0C9F" w:rsidRPr="00AB0156">
          <w:rPr>
            <w:szCs w:val="24"/>
            <w:u w:val="single"/>
          </w:rPr>
          <w:t>07.06</w:t>
        </w:r>
        <w:r w:rsidR="00E03F49" w:rsidRPr="00AB0156">
          <w:rPr>
            <w:szCs w:val="24"/>
            <w:u w:val="single"/>
          </w:rPr>
          <w:t>.20</w:t>
        </w:r>
        <w:r w:rsidR="00DF0C9F" w:rsidRPr="00AB0156">
          <w:rPr>
            <w:szCs w:val="24"/>
            <w:u w:val="single"/>
          </w:rPr>
          <w:t>19</w:t>
        </w:r>
        <w:r w:rsidR="00E03F49" w:rsidRPr="00AB0156">
          <w:rPr>
            <w:szCs w:val="24"/>
            <w:u w:val="single"/>
          </w:rPr>
          <w:t xml:space="preserve">г. № </w:t>
        </w:r>
        <w:r w:rsidR="00DF0C9F" w:rsidRPr="00AB0156">
          <w:rPr>
            <w:szCs w:val="24"/>
            <w:u w:val="single"/>
          </w:rPr>
          <w:t>733</w:t>
        </w:r>
        <w:r w:rsidR="00E03F49" w:rsidRPr="00AB0156">
          <w:rPr>
            <w:szCs w:val="24"/>
            <w:u w:val="single"/>
          </w:rPr>
          <w:t>.</w:t>
        </w:r>
      </w:hyperlink>
    </w:p>
    <w:p w:rsidR="00E03F49" w:rsidRPr="00AD016F" w:rsidRDefault="00E03F49" w:rsidP="00E03F49">
      <w:pPr>
        <w:spacing w:line="242" w:lineRule="atLeast"/>
        <w:ind w:firstLine="709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>ОКВЭД входит в перечень обязательных сведений</w:t>
      </w:r>
      <w:r w:rsidR="0075213C">
        <w:rPr>
          <w:color w:val="000000"/>
          <w:szCs w:val="24"/>
        </w:rPr>
        <w:t>,</w:t>
      </w:r>
      <w:r w:rsidRPr="00AD016F">
        <w:rPr>
          <w:color w:val="000000"/>
          <w:szCs w:val="24"/>
        </w:rPr>
        <w:t xml:space="preserve"> подаваемых юридическими лицами и индивидуальными предпринимателями в налоговые органы при прохождении государственной регистрации для включения в Единый государственный реестр. Формы заявлений, содержащие сведения по ОКВЭД утверждены </w:t>
      </w:r>
      <w:hyperlink r:id="rId6" w:history="1">
        <w:r w:rsidRPr="00AD016F">
          <w:rPr>
            <w:szCs w:val="24"/>
            <w:u w:val="single"/>
            <w:shd w:val="clear" w:color="auto" w:fill="FFFFFF"/>
          </w:rPr>
          <w:t>Приказом ФНС России от « 25» января 2012 г.№ ММВ-7-6/25@</w:t>
        </w:r>
      </w:hyperlink>
      <w:r w:rsidRPr="00AD016F">
        <w:rPr>
          <w:color w:val="000000"/>
          <w:szCs w:val="24"/>
        </w:rPr>
        <w:t>. Данным нормативным актом к использованию принимаются коды ОКВЭД, содержащие </w:t>
      </w:r>
      <w:r w:rsidRPr="00AD016F">
        <w:rPr>
          <w:color w:val="000000"/>
          <w:szCs w:val="24"/>
          <w:u w:val="single"/>
        </w:rPr>
        <w:t>не менее 4-х цифровых знаков</w:t>
      </w:r>
      <w:r w:rsidRPr="00AD016F">
        <w:rPr>
          <w:color w:val="000000"/>
          <w:szCs w:val="24"/>
        </w:rPr>
        <w:t>.</w:t>
      </w:r>
    </w:p>
    <w:p w:rsidR="00E03F49" w:rsidRPr="00AD016F" w:rsidRDefault="00E03F49" w:rsidP="00E03F49">
      <w:pPr>
        <w:spacing w:line="264" w:lineRule="atLeast"/>
        <w:ind w:right="-1" w:firstLine="709"/>
        <w:jc w:val="both"/>
        <w:rPr>
          <w:color w:val="000000"/>
          <w:szCs w:val="24"/>
        </w:rPr>
      </w:pPr>
      <w:r w:rsidRPr="00AD016F">
        <w:rPr>
          <w:color w:val="000000"/>
          <w:szCs w:val="24"/>
        </w:rPr>
        <w:t>В целях выполнения конкретных статистических задач в Статистическом регистре Росстата могут использоваться ведомственные классификаторы и справочники.</w:t>
      </w:r>
    </w:p>
    <w:p w:rsidR="00E03F49" w:rsidRPr="00AD016F" w:rsidRDefault="00E03F49" w:rsidP="00E03F49">
      <w:pPr>
        <w:spacing w:line="242" w:lineRule="atLeast"/>
        <w:ind w:firstLine="709"/>
        <w:jc w:val="both"/>
        <w:rPr>
          <w:color w:val="000000"/>
          <w:szCs w:val="24"/>
        </w:rPr>
      </w:pPr>
      <w:r w:rsidRPr="00AD016F">
        <w:rPr>
          <w:b/>
          <w:bCs/>
          <w:color w:val="000000"/>
          <w:szCs w:val="24"/>
        </w:rPr>
        <w:t>Консультирование</w:t>
      </w:r>
      <w:r w:rsidRPr="00AD016F">
        <w:rPr>
          <w:color w:val="000000"/>
          <w:szCs w:val="24"/>
        </w:rPr>
        <w:t xml:space="preserve"> по вопросам присвоения кодов </w:t>
      </w:r>
      <w:r w:rsidR="00AA3C25">
        <w:rPr>
          <w:color w:val="000000"/>
          <w:szCs w:val="24"/>
        </w:rPr>
        <w:t xml:space="preserve">по </w:t>
      </w:r>
      <w:r w:rsidRPr="00AD016F">
        <w:rPr>
          <w:color w:val="000000"/>
          <w:szCs w:val="24"/>
        </w:rPr>
        <w:t>общероссийски</w:t>
      </w:r>
      <w:r w:rsidR="00AA3C25">
        <w:rPr>
          <w:color w:val="000000"/>
          <w:szCs w:val="24"/>
        </w:rPr>
        <w:t>м</w:t>
      </w:r>
      <w:r w:rsidRPr="00AD016F">
        <w:rPr>
          <w:color w:val="000000"/>
          <w:szCs w:val="24"/>
        </w:rPr>
        <w:t xml:space="preserve"> классификатор</w:t>
      </w:r>
      <w:r w:rsidR="00AA3C25">
        <w:rPr>
          <w:color w:val="000000"/>
          <w:szCs w:val="24"/>
        </w:rPr>
        <w:t>ам</w:t>
      </w:r>
      <w:r w:rsidRPr="00AD016F">
        <w:rPr>
          <w:color w:val="000000"/>
          <w:szCs w:val="24"/>
        </w:rPr>
        <w:t>, используемы</w:t>
      </w:r>
      <w:r w:rsidR="00AA3C25">
        <w:rPr>
          <w:color w:val="000000"/>
          <w:szCs w:val="24"/>
        </w:rPr>
        <w:t>м</w:t>
      </w:r>
      <w:r w:rsidRPr="00AD016F">
        <w:rPr>
          <w:color w:val="000000"/>
          <w:szCs w:val="24"/>
        </w:rPr>
        <w:t xml:space="preserve"> в статистической практике, осуществляется специалистами </w:t>
      </w:r>
      <w:proofErr w:type="spellStart"/>
      <w:r w:rsidRPr="00AD016F">
        <w:rPr>
          <w:color w:val="000000"/>
          <w:szCs w:val="24"/>
        </w:rPr>
        <w:t>Забайкалкрайстата</w:t>
      </w:r>
      <w:proofErr w:type="spellEnd"/>
      <w:r w:rsidRPr="00AD016F">
        <w:rPr>
          <w:color w:val="000000"/>
          <w:szCs w:val="24"/>
        </w:rPr>
        <w:t xml:space="preserve"> по </w:t>
      </w:r>
      <w:r w:rsidRPr="00FC07AC">
        <w:rPr>
          <w:color w:val="000000"/>
          <w:szCs w:val="24"/>
        </w:rPr>
        <w:t>т</w:t>
      </w:r>
      <w:r w:rsidR="00FC07AC" w:rsidRPr="00FC07AC">
        <w:rPr>
          <w:color w:val="000000"/>
          <w:szCs w:val="24"/>
        </w:rPr>
        <w:t>елефонам</w:t>
      </w:r>
      <w:r w:rsidRPr="00AD016F">
        <w:rPr>
          <w:color w:val="000000"/>
          <w:szCs w:val="24"/>
        </w:rPr>
        <w:t> </w:t>
      </w:r>
      <w:r w:rsidRPr="00AD016F">
        <w:rPr>
          <w:b/>
          <w:bCs/>
          <w:color w:val="000000"/>
          <w:szCs w:val="24"/>
        </w:rPr>
        <w:t>(3022) 28-20-56, 28-20-50</w:t>
      </w:r>
      <w:r w:rsidRPr="00AD016F">
        <w:rPr>
          <w:color w:val="000000"/>
          <w:szCs w:val="24"/>
        </w:rPr>
        <w:t>.</w:t>
      </w:r>
    </w:p>
    <w:p w:rsidR="004D31DC" w:rsidRDefault="004D31DC" w:rsidP="00AB3E5A">
      <w:pPr>
        <w:ind w:firstLine="709"/>
        <w:jc w:val="both"/>
      </w:pPr>
      <w:r>
        <w:t xml:space="preserve">Ссылка на общероссийские классификаторы размещена на сайте Росстата в разделе Методология и нормативно-справочная информация, а также на сайтах территориальных органов Росстата, в частности на сайте </w:t>
      </w:r>
      <w:proofErr w:type="spellStart"/>
      <w:r>
        <w:t>Забайкалкрайстата</w:t>
      </w:r>
      <w:proofErr w:type="spellEnd"/>
      <w:r>
        <w:t>, в разделе Официальная статистика/Учет хозяйствующих субъектов/</w:t>
      </w:r>
      <w:r w:rsidR="00AB3E5A">
        <w:t>Общероссийские классификаторы</w:t>
      </w:r>
      <w:r>
        <w:t>.</w:t>
      </w:r>
    </w:p>
    <w:p w:rsidR="004D31DC" w:rsidRDefault="004D31DC" w:rsidP="00AB3E5A">
      <w:pPr>
        <w:ind w:firstLine="709"/>
        <w:jc w:val="both"/>
      </w:pPr>
    </w:p>
    <w:p w:rsidR="004D31DC" w:rsidRDefault="004D31DC" w:rsidP="00E03F49">
      <w:pPr>
        <w:spacing w:line="242" w:lineRule="atLeast"/>
        <w:ind w:firstLine="709"/>
        <w:jc w:val="both"/>
      </w:pPr>
    </w:p>
    <w:sectPr w:rsidR="004D31DC" w:rsidSect="00E03F49">
      <w:pgSz w:w="11907" w:h="16840" w:code="9"/>
      <w:pgMar w:top="567" w:right="992" w:bottom="567" w:left="567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49"/>
    <w:rsid w:val="0001466D"/>
    <w:rsid w:val="00035250"/>
    <w:rsid w:val="00046FC1"/>
    <w:rsid w:val="00050F2F"/>
    <w:rsid w:val="00061003"/>
    <w:rsid w:val="00061095"/>
    <w:rsid w:val="00063ECF"/>
    <w:rsid w:val="00067182"/>
    <w:rsid w:val="000876BA"/>
    <w:rsid w:val="000A1B05"/>
    <w:rsid w:val="000D10FB"/>
    <w:rsid w:val="000F20FD"/>
    <w:rsid w:val="00107D77"/>
    <w:rsid w:val="001121CB"/>
    <w:rsid w:val="00121E02"/>
    <w:rsid w:val="001325C9"/>
    <w:rsid w:val="0014162A"/>
    <w:rsid w:val="00144494"/>
    <w:rsid w:val="001514C0"/>
    <w:rsid w:val="00181722"/>
    <w:rsid w:val="001A23FD"/>
    <w:rsid w:val="001B43AB"/>
    <w:rsid w:val="001B4D28"/>
    <w:rsid w:val="001B6539"/>
    <w:rsid w:val="001B672B"/>
    <w:rsid w:val="001C0914"/>
    <w:rsid w:val="002153B1"/>
    <w:rsid w:val="00221F00"/>
    <w:rsid w:val="00226FA5"/>
    <w:rsid w:val="002341D3"/>
    <w:rsid w:val="0023557C"/>
    <w:rsid w:val="00236971"/>
    <w:rsid w:val="002502DA"/>
    <w:rsid w:val="00261000"/>
    <w:rsid w:val="0027008B"/>
    <w:rsid w:val="00295062"/>
    <w:rsid w:val="002A37CA"/>
    <w:rsid w:val="002E0DC1"/>
    <w:rsid w:val="002F338C"/>
    <w:rsid w:val="00314423"/>
    <w:rsid w:val="00326523"/>
    <w:rsid w:val="00335669"/>
    <w:rsid w:val="0035682C"/>
    <w:rsid w:val="003575DD"/>
    <w:rsid w:val="00373FF4"/>
    <w:rsid w:val="003746E1"/>
    <w:rsid w:val="00382B4E"/>
    <w:rsid w:val="003947BC"/>
    <w:rsid w:val="003B2938"/>
    <w:rsid w:val="003B5D5B"/>
    <w:rsid w:val="003D24C9"/>
    <w:rsid w:val="003D2C1A"/>
    <w:rsid w:val="003E4B11"/>
    <w:rsid w:val="0040117B"/>
    <w:rsid w:val="004108C0"/>
    <w:rsid w:val="004473BD"/>
    <w:rsid w:val="004634AA"/>
    <w:rsid w:val="00463922"/>
    <w:rsid w:val="00465C69"/>
    <w:rsid w:val="00467A1B"/>
    <w:rsid w:val="004802AC"/>
    <w:rsid w:val="00492C65"/>
    <w:rsid w:val="004A0112"/>
    <w:rsid w:val="004A1042"/>
    <w:rsid w:val="004B1914"/>
    <w:rsid w:val="004D31DC"/>
    <w:rsid w:val="004E55E1"/>
    <w:rsid w:val="004F47A3"/>
    <w:rsid w:val="004F69F4"/>
    <w:rsid w:val="004F7713"/>
    <w:rsid w:val="00503913"/>
    <w:rsid w:val="0054212C"/>
    <w:rsid w:val="0055081E"/>
    <w:rsid w:val="005533C3"/>
    <w:rsid w:val="0056208F"/>
    <w:rsid w:val="00562BCC"/>
    <w:rsid w:val="00577F84"/>
    <w:rsid w:val="0059456B"/>
    <w:rsid w:val="00594F83"/>
    <w:rsid w:val="005A0189"/>
    <w:rsid w:val="005C387C"/>
    <w:rsid w:val="005C3F18"/>
    <w:rsid w:val="005D708D"/>
    <w:rsid w:val="005E39D4"/>
    <w:rsid w:val="005E39EB"/>
    <w:rsid w:val="006134FF"/>
    <w:rsid w:val="00620356"/>
    <w:rsid w:val="00654C2A"/>
    <w:rsid w:val="00656F3F"/>
    <w:rsid w:val="00662E96"/>
    <w:rsid w:val="0066306F"/>
    <w:rsid w:val="00672F5A"/>
    <w:rsid w:val="006831C7"/>
    <w:rsid w:val="00685E71"/>
    <w:rsid w:val="00686AAD"/>
    <w:rsid w:val="0069591C"/>
    <w:rsid w:val="006A4B35"/>
    <w:rsid w:val="006B3706"/>
    <w:rsid w:val="006C41DE"/>
    <w:rsid w:val="006D227A"/>
    <w:rsid w:val="006E4E80"/>
    <w:rsid w:val="006F1D84"/>
    <w:rsid w:val="007047C2"/>
    <w:rsid w:val="00720EDB"/>
    <w:rsid w:val="00744748"/>
    <w:rsid w:val="00744E98"/>
    <w:rsid w:val="007501BF"/>
    <w:rsid w:val="0075213C"/>
    <w:rsid w:val="007530E9"/>
    <w:rsid w:val="007612DA"/>
    <w:rsid w:val="00763FB4"/>
    <w:rsid w:val="007778D7"/>
    <w:rsid w:val="00782804"/>
    <w:rsid w:val="007B1279"/>
    <w:rsid w:val="007B28F6"/>
    <w:rsid w:val="007C03FB"/>
    <w:rsid w:val="007D2B02"/>
    <w:rsid w:val="007D5EE2"/>
    <w:rsid w:val="007D6738"/>
    <w:rsid w:val="007D7B64"/>
    <w:rsid w:val="007F2861"/>
    <w:rsid w:val="007F4664"/>
    <w:rsid w:val="007F73C6"/>
    <w:rsid w:val="007F7FBB"/>
    <w:rsid w:val="00802CA8"/>
    <w:rsid w:val="008140BA"/>
    <w:rsid w:val="00834295"/>
    <w:rsid w:val="00834952"/>
    <w:rsid w:val="008418FE"/>
    <w:rsid w:val="00845835"/>
    <w:rsid w:val="008521CE"/>
    <w:rsid w:val="0085362F"/>
    <w:rsid w:val="00853877"/>
    <w:rsid w:val="0087524C"/>
    <w:rsid w:val="00877CB8"/>
    <w:rsid w:val="00884472"/>
    <w:rsid w:val="008960C7"/>
    <w:rsid w:val="008C0E3D"/>
    <w:rsid w:val="008E5880"/>
    <w:rsid w:val="008E71BD"/>
    <w:rsid w:val="009055ED"/>
    <w:rsid w:val="009107F6"/>
    <w:rsid w:val="0092313C"/>
    <w:rsid w:val="00924A64"/>
    <w:rsid w:val="009358E1"/>
    <w:rsid w:val="009366C9"/>
    <w:rsid w:val="00946348"/>
    <w:rsid w:val="00953378"/>
    <w:rsid w:val="009617FA"/>
    <w:rsid w:val="009A1B4D"/>
    <w:rsid w:val="009C24BF"/>
    <w:rsid w:val="009F1C93"/>
    <w:rsid w:val="009F43D6"/>
    <w:rsid w:val="00A175D2"/>
    <w:rsid w:val="00A22104"/>
    <w:rsid w:val="00A23164"/>
    <w:rsid w:val="00A37808"/>
    <w:rsid w:val="00A43080"/>
    <w:rsid w:val="00A454B0"/>
    <w:rsid w:val="00A543B9"/>
    <w:rsid w:val="00A90EA6"/>
    <w:rsid w:val="00AA3C25"/>
    <w:rsid w:val="00AA5CC2"/>
    <w:rsid w:val="00AB0156"/>
    <w:rsid w:val="00AB3E5A"/>
    <w:rsid w:val="00AB5938"/>
    <w:rsid w:val="00AC68CF"/>
    <w:rsid w:val="00AD016F"/>
    <w:rsid w:val="00AD3DC9"/>
    <w:rsid w:val="00B12AA6"/>
    <w:rsid w:val="00B30465"/>
    <w:rsid w:val="00B47220"/>
    <w:rsid w:val="00B47A6A"/>
    <w:rsid w:val="00B5574D"/>
    <w:rsid w:val="00B7580E"/>
    <w:rsid w:val="00B82586"/>
    <w:rsid w:val="00B94354"/>
    <w:rsid w:val="00BA762F"/>
    <w:rsid w:val="00BB0270"/>
    <w:rsid w:val="00BB5034"/>
    <w:rsid w:val="00BC463C"/>
    <w:rsid w:val="00BC7C74"/>
    <w:rsid w:val="00BD0574"/>
    <w:rsid w:val="00BE7118"/>
    <w:rsid w:val="00BF6FE8"/>
    <w:rsid w:val="00C1067E"/>
    <w:rsid w:val="00C32CE8"/>
    <w:rsid w:val="00C3536F"/>
    <w:rsid w:val="00C418D0"/>
    <w:rsid w:val="00C41C45"/>
    <w:rsid w:val="00C60FFD"/>
    <w:rsid w:val="00C73E0D"/>
    <w:rsid w:val="00C9477A"/>
    <w:rsid w:val="00CB462E"/>
    <w:rsid w:val="00CC2602"/>
    <w:rsid w:val="00CD4955"/>
    <w:rsid w:val="00CD5121"/>
    <w:rsid w:val="00CD6077"/>
    <w:rsid w:val="00D13D6B"/>
    <w:rsid w:val="00D24B42"/>
    <w:rsid w:val="00D341A2"/>
    <w:rsid w:val="00D47D99"/>
    <w:rsid w:val="00D53D9D"/>
    <w:rsid w:val="00D704C8"/>
    <w:rsid w:val="00D746CF"/>
    <w:rsid w:val="00D805E4"/>
    <w:rsid w:val="00DB51C3"/>
    <w:rsid w:val="00DC475A"/>
    <w:rsid w:val="00DC4BF9"/>
    <w:rsid w:val="00DD110B"/>
    <w:rsid w:val="00DE468F"/>
    <w:rsid w:val="00DF0C9F"/>
    <w:rsid w:val="00DF3C06"/>
    <w:rsid w:val="00E03A5D"/>
    <w:rsid w:val="00E03F49"/>
    <w:rsid w:val="00E23047"/>
    <w:rsid w:val="00E54177"/>
    <w:rsid w:val="00E71621"/>
    <w:rsid w:val="00E762A7"/>
    <w:rsid w:val="00E81428"/>
    <w:rsid w:val="00E9378C"/>
    <w:rsid w:val="00E94478"/>
    <w:rsid w:val="00EA4490"/>
    <w:rsid w:val="00EA7612"/>
    <w:rsid w:val="00ED0D84"/>
    <w:rsid w:val="00ED25F7"/>
    <w:rsid w:val="00EE4172"/>
    <w:rsid w:val="00EE7506"/>
    <w:rsid w:val="00EF2F9A"/>
    <w:rsid w:val="00F377F5"/>
    <w:rsid w:val="00F545B4"/>
    <w:rsid w:val="00F66218"/>
    <w:rsid w:val="00F674D0"/>
    <w:rsid w:val="00F811EA"/>
    <w:rsid w:val="00F90346"/>
    <w:rsid w:val="00FA7423"/>
    <w:rsid w:val="00FC07AC"/>
    <w:rsid w:val="00FD1A7E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74"/>
    <w:rPr>
      <w:sz w:val="24"/>
    </w:rPr>
  </w:style>
  <w:style w:type="paragraph" w:styleId="1">
    <w:name w:val="heading 1"/>
    <w:basedOn w:val="a"/>
    <w:next w:val="a"/>
    <w:qFormat/>
    <w:rsid w:val="00BD057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0574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BD0574"/>
    <w:pPr>
      <w:keepNext/>
      <w:spacing w:line="360" w:lineRule="auto"/>
      <w:outlineLvl w:val="5"/>
    </w:pPr>
    <w:rPr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autoRedefine/>
    <w:rsid w:val="00BD0574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4"/>
    </w:rPr>
  </w:style>
  <w:style w:type="paragraph" w:styleId="a3">
    <w:name w:val="Normal (Web)"/>
    <w:basedOn w:val="a"/>
    <w:uiPriority w:val="99"/>
    <w:unhideWhenUsed/>
    <w:rsid w:val="00E03F49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E03F49"/>
    <w:pPr>
      <w:spacing w:before="100" w:beforeAutospacing="1" w:after="100" w:afterAutospacing="1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E03F49"/>
    <w:pPr>
      <w:spacing w:before="100" w:beforeAutospacing="1" w:after="100" w:afterAutospacing="1"/>
    </w:pPr>
    <w:rPr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E03F49"/>
    <w:rPr>
      <w:sz w:val="24"/>
      <w:szCs w:val="24"/>
    </w:rPr>
  </w:style>
  <w:style w:type="character" w:styleId="a5">
    <w:name w:val="Hyperlink"/>
    <w:basedOn w:val="a0"/>
    <w:uiPriority w:val="99"/>
    <w:unhideWhenUsed/>
    <w:rsid w:val="00E03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74"/>
    <w:rPr>
      <w:sz w:val="24"/>
    </w:rPr>
  </w:style>
  <w:style w:type="paragraph" w:styleId="1">
    <w:name w:val="heading 1"/>
    <w:basedOn w:val="a"/>
    <w:next w:val="a"/>
    <w:qFormat/>
    <w:rsid w:val="00BD057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0574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BD0574"/>
    <w:pPr>
      <w:keepNext/>
      <w:spacing w:line="360" w:lineRule="auto"/>
      <w:outlineLvl w:val="5"/>
    </w:pPr>
    <w:rPr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autoRedefine/>
    <w:rsid w:val="00BD0574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4"/>
    </w:rPr>
  </w:style>
  <w:style w:type="paragraph" w:styleId="a3">
    <w:name w:val="Normal (Web)"/>
    <w:basedOn w:val="a"/>
    <w:uiPriority w:val="99"/>
    <w:unhideWhenUsed/>
    <w:rsid w:val="00E03F49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E03F49"/>
    <w:pPr>
      <w:spacing w:before="100" w:beforeAutospacing="1" w:after="100" w:afterAutospacing="1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E03F49"/>
    <w:pPr>
      <w:spacing w:before="100" w:beforeAutospacing="1" w:after="100" w:afterAutospacing="1"/>
    </w:pPr>
    <w:rPr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E03F49"/>
    <w:rPr>
      <w:sz w:val="24"/>
      <w:szCs w:val="24"/>
    </w:rPr>
  </w:style>
  <w:style w:type="character" w:styleId="a5">
    <w:name w:val="Hyperlink"/>
    <w:basedOn w:val="a0"/>
    <w:uiPriority w:val="99"/>
    <w:unhideWhenUsed/>
    <w:rsid w:val="00E03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ru/docs/4192875/" TargetMode="External"/><Relationship Id="rId5" Type="http://schemas.openxmlformats.org/officeDocument/2006/relationships/hyperlink" Target="http://irkutskstat.gks.ru/wps/wcm/connect/rosstat_ts/irkutskstat/resources/986ca3004ef3d354a179b122524f7e0f/67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Наталия Александровна</dc:creator>
  <cp:lastModifiedBy>Жигжитжапова Светлана Цыденовна</cp:lastModifiedBy>
  <cp:revision>5</cp:revision>
  <dcterms:created xsi:type="dcterms:W3CDTF">2023-12-06T08:23:00Z</dcterms:created>
  <dcterms:modified xsi:type="dcterms:W3CDTF">2023-12-07T06:10:00Z</dcterms:modified>
</cp:coreProperties>
</file>